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46" w:rsidRPr="0058641E" w:rsidRDefault="00046846" w:rsidP="0004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8641E">
        <w:rPr>
          <w:rFonts w:ascii="Times New Roman" w:hAnsi="Times New Roman"/>
          <w:b/>
          <w:sz w:val="28"/>
          <w:szCs w:val="28"/>
        </w:rPr>
        <w:t xml:space="preserve">. </w:t>
      </w:r>
      <w:r w:rsidRPr="0058641E">
        <w:rPr>
          <w:rFonts w:ascii="Times New Roman" w:hAnsi="Times New Roman"/>
          <w:sz w:val="28"/>
          <w:szCs w:val="28"/>
        </w:rPr>
        <w:t xml:space="preserve"> </w:t>
      </w:r>
      <w:r w:rsidR="00E25DBA">
        <w:rPr>
          <w:rFonts w:ascii="Times New Roman" w:hAnsi="Times New Roman"/>
          <w:b/>
          <w:sz w:val="28"/>
          <w:szCs w:val="28"/>
        </w:rPr>
        <w:t>Анализ структуры</w:t>
      </w:r>
      <w:bookmarkStart w:id="0" w:name="_GoBack"/>
      <w:bookmarkEnd w:id="0"/>
      <w:r w:rsidRPr="0058641E">
        <w:rPr>
          <w:rFonts w:ascii="Times New Roman" w:hAnsi="Times New Roman"/>
          <w:b/>
          <w:sz w:val="28"/>
          <w:szCs w:val="28"/>
        </w:rPr>
        <w:t xml:space="preserve"> имущества организации и его источников</w:t>
      </w:r>
    </w:p>
    <w:p w:rsidR="00046846" w:rsidRPr="0058641E" w:rsidRDefault="00046846" w:rsidP="0004684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46846" w:rsidRPr="0058641E" w:rsidRDefault="00046846" w:rsidP="0004684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46846" w:rsidRPr="0058641E" w:rsidRDefault="00046846" w:rsidP="00046846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0" w:right="2208" w:firstLine="360"/>
        <w:jc w:val="both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  <w:r w:rsidRPr="0058641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Баланс организации как источник проведения анализа.</w:t>
      </w: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Из всех форм бухгалтерской (финансовой) отчетности важнейшим является баланс. Бухгалтерский баланс характеризует в денежной оценке финансовое положение организации по состоянию на отчетную дату. </w:t>
      </w: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Данные баланса необходимы собственникам для контроля над вложенным капиталом, руководству организации при анализе и планировании, банкам и другим кредиторам – для оценки финансовой устойчивости.</w:t>
      </w: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Бухгалтерский баланс состоит из </w:t>
      </w:r>
      <w:proofErr w:type="gramStart"/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двух  равновеликих</w:t>
      </w:r>
      <w:proofErr w:type="gramEnd"/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частей – актива и пассива. </w:t>
      </w: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Актив = Пассив</w:t>
      </w: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Актив = </w:t>
      </w:r>
      <w:proofErr w:type="spellStart"/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Внеоборотные</w:t>
      </w:r>
      <w:proofErr w:type="spellEnd"/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активы + Оборотные активы</w:t>
      </w: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Пассив = Собственный капитал + Обязательства</w:t>
      </w:r>
    </w:p>
    <w:p w:rsidR="00046846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proofErr w:type="spellStart"/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Внеоборотные</w:t>
      </w:r>
      <w:proofErr w:type="spellEnd"/>
      <w:r w:rsidRPr="0058641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активы + Оборотные активы = Собственный капитал + Обязательства</w:t>
      </w:r>
    </w:p>
    <w:p w:rsidR="00226C18" w:rsidRPr="0058641E" w:rsidRDefault="00226C18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226C18" w:rsidRPr="00226C18" w:rsidRDefault="00226C18" w:rsidP="00226C18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r w:rsidRPr="00226C18">
        <w:t>Внеоборотные</w:t>
      </w:r>
      <w:proofErr w:type="spellEnd"/>
      <w:r w:rsidRPr="00226C18">
        <w:t xml:space="preserve"> активы</w:t>
      </w:r>
    </w:p>
    <w:p w:rsidR="00226C18" w:rsidRPr="00226C18" w:rsidRDefault="00226C18" w:rsidP="00226C18">
      <w:pPr>
        <w:pStyle w:val="a3"/>
        <w:numPr>
          <w:ilvl w:val="0"/>
          <w:numId w:val="3"/>
        </w:numPr>
        <w:tabs>
          <w:tab w:val="left" w:pos="0"/>
        </w:tabs>
      </w:pPr>
      <w:r w:rsidRPr="00226C18">
        <w:t xml:space="preserve">Основные средства – это часть имущества организации, используемая в качестве средств труда при производстве продукции либо для нужд управления организацией в течении периода, превышающего 12 месяцев. Их стоимость переноситься на готовую продукцию частями, по мере износа (здания, сооружения, машины, оборудование, вычислительная техника, многолетние насаждения и </w:t>
      </w:r>
      <w:proofErr w:type="spellStart"/>
      <w:r w:rsidRPr="00226C18">
        <w:t>т.п</w:t>
      </w:r>
      <w:proofErr w:type="spellEnd"/>
      <w:r w:rsidRPr="00226C18">
        <w:t>).</w:t>
      </w:r>
    </w:p>
    <w:p w:rsidR="00226C18" w:rsidRPr="00226C18" w:rsidRDefault="00226C18" w:rsidP="00226C18">
      <w:pPr>
        <w:pStyle w:val="a3"/>
        <w:numPr>
          <w:ilvl w:val="0"/>
          <w:numId w:val="3"/>
        </w:numPr>
        <w:tabs>
          <w:tab w:val="left" w:pos="0"/>
        </w:tabs>
      </w:pPr>
      <w:r w:rsidRPr="00226C18">
        <w:t xml:space="preserve">Нематериальные активы – это объекты долгосрочного пользования, не имеющие физической основы, но имеющие стоимостную оценку и приносящие доход. Их стоимость переноситься на готовую продукцию частями, по мере износа (торговая марка, товарный знак, патенты, авторское право, компьютерные программы и т.п.). </w:t>
      </w:r>
    </w:p>
    <w:p w:rsidR="00226C18" w:rsidRPr="00226C18" w:rsidRDefault="00226C18" w:rsidP="00226C18">
      <w:pPr>
        <w:pStyle w:val="a3"/>
        <w:numPr>
          <w:ilvl w:val="0"/>
          <w:numId w:val="3"/>
        </w:numPr>
        <w:tabs>
          <w:tab w:val="left" w:pos="0"/>
        </w:tabs>
      </w:pPr>
      <w:r w:rsidRPr="00226C18">
        <w:t>Доходные вложения в материальные ценности – это вложения организации в часть имущества, здании, сооружения, оборудование и другие ценности, предоставляемые организацией за плату во временное пользование.</w:t>
      </w:r>
    </w:p>
    <w:p w:rsidR="00226C18" w:rsidRPr="00226C18" w:rsidRDefault="00226C18" w:rsidP="00226C18">
      <w:pPr>
        <w:pStyle w:val="a3"/>
        <w:numPr>
          <w:ilvl w:val="0"/>
          <w:numId w:val="3"/>
        </w:numPr>
        <w:tabs>
          <w:tab w:val="left" w:pos="0"/>
        </w:tabs>
      </w:pPr>
      <w:r w:rsidRPr="00226C18">
        <w:t xml:space="preserve">Капитальные вложения – это затраты на строительно-монтажные работы, приобретение оборудования, инструмента и прочие </w:t>
      </w:r>
      <w:proofErr w:type="gramStart"/>
      <w:r w:rsidRPr="00226C18">
        <w:t>капитальные  затраты</w:t>
      </w:r>
      <w:proofErr w:type="gramEnd"/>
      <w:r w:rsidRPr="00226C18">
        <w:t xml:space="preserve"> (проектно-изыскательные, буровые работы и др.)</w:t>
      </w:r>
    </w:p>
    <w:p w:rsidR="00226C18" w:rsidRPr="00226C18" w:rsidRDefault="00226C18" w:rsidP="00226C18">
      <w:pPr>
        <w:pStyle w:val="a3"/>
        <w:numPr>
          <w:ilvl w:val="0"/>
          <w:numId w:val="3"/>
        </w:numPr>
        <w:tabs>
          <w:tab w:val="left" w:pos="0"/>
        </w:tabs>
      </w:pPr>
      <w:proofErr w:type="gramStart"/>
      <w:r w:rsidRPr="00226C18">
        <w:t>Долгосрочные  финансовые</w:t>
      </w:r>
      <w:proofErr w:type="gramEnd"/>
      <w:r w:rsidRPr="00226C18">
        <w:t xml:space="preserve"> вложения – инвестиции организации (более чем на 1 год) в государственные ценные бумаги, ценные бумаги и уставные капиталы других организаций, предоставленные другим организациям займы.</w:t>
      </w:r>
    </w:p>
    <w:p w:rsidR="00226C18" w:rsidRPr="00226C18" w:rsidRDefault="00226C18" w:rsidP="00226C18">
      <w:pPr>
        <w:pStyle w:val="a3"/>
        <w:numPr>
          <w:ilvl w:val="0"/>
          <w:numId w:val="2"/>
        </w:numPr>
        <w:tabs>
          <w:tab w:val="left" w:pos="0"/>
        </w:tabs>
      </w:pPr>
      <w:r w:rsidRPr="00226C18">
        <w:t>Оборотные активы</w:t>
      </w:r>
    </w:p>
    <w:p w:rsidR="00226C18" w:rsidRPr="00226C18" w:rsidRDefault="00226C18" w:rsidP="00226C18">
      <w:pPr>
        <w:pStyle w:val="a3"/>
        <w:numPr>
          <w:ilvl w:val="0"/>
          <w:numId w:val="4"/>
        </w:numPr>
        <w:tabs>
          <w:tab w:val="left" w:pos="0"/>
        </w:tabs>
      </w:pPr>
      <w:r w:rsidRPr="00226C18">
        <w:t xml:space="preserve">Материальные средства – </w:t>
      </w:r>
      <w:proofErr w:type="gramStart"/>
      <w:r w:rsidRPr="00226C18">
        <w:t>это  часть</w:t>
      </w:r>
      <w:proofErr w:type="gramEnd"/>
      <w:r w:rsidRPr="00226C18">
        <w:t xml:space="preserve"> имущества, используемая в качестве предметов труда; целиком потребляются в производственном цикле </w:t>
      </w:r>
      <w:r w:rsidRPr="00226C18">
        <w:lastRenderedPageBreak/>
        <w:t>(сырье и материалы, топливо, полуфабрикаты, незавершенное производство и т.п.)</w:t>
      </w:r>
    </w:p>
    <w:p w:rsidR="00226C18" w:rsidRPr="00226C18" w:rsidRDefault="00226C18" w:rsidP="00226C18">
      <w:pPr>
        <w:pStyle w:val="a3"/>
        <w:numPr>
          <w:ilvl w:val="0"/>
          <w:numId w:val="4"/>
        </w:numPr>
        <w:tabs>
          <w:tab w:val="left" w:pos="0"/>
        </w:tabs>
      </w:pPr>
      <w:r w:rsidRPr="00226C18">
        <w:t>Денежные средства (по кассе + на счетах в банках)</w:t>
      </w:r>
    </w:p>
    <w:p w:rsidR="00226C18" w:rsidRPr="00226C18" w:rsidRDefault="00226C18" w:rsidP="00226C18">
      <w:pPr>
        <w:pStyle w:val="a3"/>
        <w:numPr>
          <w:ilvl w:val="0"/>
          <w:numId w:val="4"/>
        </w:numPr>
        <w:tabs>
          <w:tab w:val="left" w:pos="0"/>
        </w:tabs>
      </w:pPr>
      <w:r w:rsidRPr="00226C18">
        <w:t>Краткосрочные финансовые вложения</w:t>
      </w:r>
    </w:p>
    <w:p w:rsidR="00226C18" w:rsidRDefault="00226C18" w:rsidP="00226C18">
      <w:pPr>
        <w:pStyle w:val="a3"/>
        <w:numPr>
          <w:ilvl w:val="0"/>
          <w:numId w:val="4"/>
        </w:numPr>
        <w:tabs>
          <w:tab w:val="left" w:pos="0"/>
        </w:tabs>
      </w:pPr>
      <w:r w:rsidRPr="00226C18">
        <w:t>Средства в расчетах – это различные виды дебиторской задолженности, под которой понимаются долги других организации (покупателей за приобретенную продукцию, задолженности подотчетных лиц за выданные им денежные авансы и т.п.)</w:t>
      </w:r>
    </w:p>
    <w:p w:rsidR="00226C18" w:rsidRPr="00226C18" w:rsidRDefault="00226C18" w:rsidP="00226C18">
      <w:pPr>
        <w:pStyle w:val="a3"/>
        <w:tabs>
          <w:tab w:val="left" w:pos="0"/>
        </w:tabs>
        <w:ind w:left="720" w:firstLine="0"/>
      </w:pPr>
    </w:p>
    <w:p w:rsidR="00226C18" w:rsidRPr="00226C18" w:rsidRDefault="00226C18" w:rsidP="00226C18">
      <w:pPr>
        <w:pStyle w:val="a3"/>
        <w:numPr>
          <w:ilvl w:val="0"/>
          <w:numId w:val="2"/>
        </w:numPr>
        <w:tabs>
          <w:tab w:val="left" w:pos="0"/>
        </w:tabs>
      </w:pPr>
      <w:r w:rsidRPr="00226C18">
        <w:t>Собственный капитал – это чистая стоимость имущества, определяемая как разница между стоимостью активов (имущества) организации и её обязательствами. Собственный капитал может состоять из Уставного капитала, Добавочного капитала, Резервного, целевого финансирования и суммы нераспределенной прибыли.</w:t>
      </w:r>
    </w:p>
    <w:p w:rsidR="00226C18" w:rsidRDefault="00226C18" w:rsidP="00226C18">
      <w:pPr>
        <w:pStyle w:val="a3"/>
        <w:tabs>
          <w:tab w:val="left" w:pos="0"/>
        </w:tabs>
      </w:pPr>
      <w:r w:rsidRPr="00226C18">
        <w:t>Целевое финансирование – это средства, полученные из бюджета и фондов специального назначения для осуществления мероприятий целевого назначения.</w:t>
      </w:r>
    </w:p>
    <w:p w:rsidR="00226C18" w:rsidRPr="00226C18" w:rsidRDefault="00226C18" w:rsidP="00226C18">
      <w:pPr>
        <w:pStyle w:val="a3"/>
        <w:tabs>
          <w:tab w:val="left" w:pos="0"/>
        </w:tabs>
      </w:pPr>
    </w:p>
    <w:p w:rsidR="00226C18" w:rsidRPr="00226C18" w:rsidRDefault="00226C18" w:rsidP="00226C18">
      <w:pPr>
        <w:pStyle w:val="a3"/>
        <w:numPr>
          <w:ilvl w:val="0"/>
          <w:numId w:val="2"/>
        </w:numPr>
        <w:tabs>
          <w:tab w:val="left" w:pos="0"/>
        </w:tabs>
      </w:pPr>
      <w:r w:rsidRPr="00226C18">
        <w:t xml:space="preserve"> Обязательства организации – это краткосрочные и долгосрочные кредиты банка, кредиторская </w:t>
      </w:r>
      <w:proofErr w:type="gramStart"/>
      <w:r w:rsidRPr="00226C18">
        <w:t>задолженность  организации</w:t>
      </w:r>
      <w:proofErr w:type="gramEnd"/>
      <w:r w:rsidRPr="00226C18">
        <w:t xml:space="preserve"> перед персоналом, по налогам и сборам, перед поставщиками и т.п.</w:t>
      </w: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046846" w:rsidRPr="0058641E" w:rsidRDefault="00046846" w:rsidP="0004684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right="2208"/>
        <w:jc w:val="both"/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</w:pPr>
    </w:p>
    <w:p w:rsidR="00046846" w:rsidRPr="00FE23C0" w:rsidRDefault="00046846" w:rsidP="00046846">
      <w:pPr>
        <w:tabs>
          <w:tab w:val="left" w:pos="9355"/>
        </w:tabs>
        <w:spacing w:after="0" w:line="240" w:lineRule="auto"/>
        <w:ind w:left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E23C0">
        <w:rPr>
          <w:rFonts w:ascii="Times New Roman" w:hAnsi="Times New Roman"/>
          <w:b/>
          <w:sz w:val="28"/>
          <w:szCs w:val="28"/>
        </w:rPr>
        <w:t>Горизонтальный анализ баланса.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 xml:space="preserve">Заключается в построении одной или нескольких аналитических таблиц, в которых абсолютные балансовые показатели дополняются относительными темпами роста (снижения).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>Для анализа берутся базисные темпы роста за ряд лет, что позволяет анализировать изменение отдельных балансовых статей.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>Темп роста является относительной величиной динамики и показывает, во сколько раз увеличился (уменьшился) уровень изучаемого показателя по сравнению с предыдущим периодом времени.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>Для определения темпа роста (</w:t>
      </w:r>
      <w:proofErr w:type="spellStart"/>
      <w:r w:rsidRPr="0058641E">
        <w:rPr>
          <w:rFonts w:ascii="Times New Roman" w:hAnsi="Times New Roman"/>
          <w:sz w:val="28"/>
          <w:szCs w:val="28"/>
        </w:rPr>
        <w:t>Тр</w:t>
      </w:r>
      <w:proofErr w:type="spellEnd"/>
      <w:r w:rsidRPr="0058641E">
        <w:rPr>
          <w:rFonts w:ascii="Times New Roman" w:hAnsi="Times New Roman"/>
          <w:sz w:val="28"/>
          <w:szCs w:val="28"/>
        </w:rPr>
        <w:t xml:space="preserve">, %), используют следующую </w:t>
      </w:r>
      <w:proofErr w:type="gramStart"/>
      <w:r w:rsidRPr="0058641E">
        <w:rPr>
          <w:rFonts w:ascii="Times New Roman" w:hAnsi="Times New Roman"/>
          <w:sz w:val="28"/>
          <w:szCs w:val="28"/>
        </w:rPr>
        <w:t>формулу :</w:t>
      </w:r>
      <w:proofErr w:type="gramEnd"/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41E">
        <w:rPr>
          <w:rFonts w:ascii="Times New Roman" w:hAnsi="Times New Roman"/>
          <w:sz w:val="28"/>
          <w:szCs w:val="28"/>
        </w:rPr>
        <w:t>Тр</w:t>
      </w:r>
      <w:proofErr w:type="spellEnd"/>
      <w:r w:rsidRPr="0058641E">
        <w:rPr>
          <w:rFonts w:ascii="Times New Roman" w:hAnsi="Times New Roman"/>
          <w:sz w:val="28"/>
          <w:szCs w:val="28"/>
        </w:rPr>
        <w:t xml:space="preserve"> = П1 / П0 × 100%,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41E">
        <w:rPr>
          <w:rFonts w:ascii="Times New Roman" w:hAnsi="Times New Roman"/>
          <w:sz w:val="28"/>
          <w:szCs w:val="28"/>
        </w:rPr>
        <w:t>где  П</w:t>
      </w:r>
      <w:proofErr w:type="gramEnd"/>
      <w:r w:rsidRPr="0058641E">
        <w:rPr>
          <w:rFonts w:ascii="Times New Roman" w:hAnsi="Times New Roman"/>
          <w:sz w:val="28"/>
          <w:szCs w:val="28"/>
        </w:rPr>
        <w:t xml:space="preserve">1 – значение показателя в отчетном периоде,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 xml:space="preserve">       П0 – значение показателя в базисном периоде.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 xml:space="preserve">Зная темп роста можно рассчитать темп прироста (снижения). Он показывает, на сколько процентов изменился показатель в отчетном периоде по сравнению с базисным.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>Темп прироста (</w:t>
      </w:r>
      <w:proofErr w:type="spellStart"/>
      <w:proofErr w:type="gramStart"/>
      <w:r w:rsidRPr="0058641E">
        <w:rPr>
          <w:rFonts w:ascii="Times New Roman" w:hAnsi="Times New Roman"/>
          <w:sz w:val="28"/>
          <w:szCs w:val="28"/>
        </w:rPr>
        <w:t>Тпр</w:t>
      </w:r>
      <w:proofErr w:type="spellEnd"/>
      <w:r w:rsidRPr="0058641E">
        <w:rPr>
          <w:rFonts w:ascii="Times New Roman" w:hAnsi="Times New Roman"/>
          <w:sz w:val="28"/>
          <w:szCs w:val="28"/>
        </w:rPr>
        <w:t>.,</w:t>
      </w:r>
      <w:proofErr w:type="gramEnd"/>
      <w:r w:rsidRPr="0058641E">
        <w:rPr>
          <w:rFonts w:ascii="Times New Roman" w:hAnsi="Times New Roman"/>
          <w:sz w:val="28"/>
          <w:szCs w:val="28"/>
        </w:rPr>
        <w:t xml:space="preserve"> %)  рассчитывают с помощью формулы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 xml:space="preserve">Темп прироста (снижения) = </w:t>
      </w:r>
      <w:proofErr w:type="spellStart"/>
      <w:r w:rsidRPr="0058641E">
        <w:rPr>
          <w:rFonts w:ascii="Times New Roman" w:hAnsi="Times New Roman"/>
          <w:sz w:val="28"/>
          <w:szCs w:val="28"/>
        </w:rPr>
        <w:t>Тр</w:t>
      </w:r>
      <w:proofErr w:type="spellEnd"/>
      <w:r w:rsidRPr="0058641E">
        <w:rPr>
          <w:rFonts w:ascii="Times New Roman" w:hAnsi="Times New Roman"/>
          <w:sz w:val="28"/>
          <w:szCs w:val="28"/>
        </w:rPr>
        <w:t xml:space="preserve"> – 100%.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46846" w:rsidRPr="00FE23C0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3. </w:t>
      </w:r>
      <w:r w:rsidRPr="00FE23C0">
        <w:rPr>
          <w:rFonts w:ascii="Times New Roman" w:hAnsi="Times New Roman"/>
          <w:b/>
          <w:color w:val="000000"/>
          <w:spacing w:val="-1"/>
          <w:sz w:val="28"/>
          <w:szCs w:val="28"/>
        </w:rPr>
        <w:t>Вертикальный анализ баланса организации.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lastRenderedPageBreak/>
        <w:t xml:space="preserve">Это представление финансового отчета в виде относительных показателей. Такое представление позволяет увидеть удельный вес каждой статьи баланса в его общем итоге.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>Удельный вес является относительной величиной структуры и характеризует долю отдельной части в общем объеме совокупности. Удельный вес (</w:t>
      </w:r>
      <w:proofErr w:type="spellStart"/>
      <w:r w:rsidRPr="0058641E">
        <w:rPr>
          <w:rFonts w:ascii="Times New Roman" w:hAnsi="Times New Roman"/>
          <w:sz w:val="28"/>
          <w:szCs w:val="28"/>
        </w:rPr>
        <w:t>Уд.в</w:t>
      </w:r>
      <w:proofErr w:type="spellEnd"/>
      <w:r w:rsidRPr="0058641E">
        <w:rPr>
          <w:rFonts w:ascii="Times New Roman" w:hAnsi="Times New Roman"/>
          <w:sz w:val="28"/>
          <w:szCs w:val="28"/>
        </w:rPr>
        <w:t xml:space="preserve">., %) исчисляют в процентах ко всей совокупности и определяется формулой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>Удельный вес = П</w:t>
      </w:r>
      <w:proofErr w:type="spellStart"/>
      <w:proofErr w:type="gramStart"/>
      <w:r w:rsidRPr="0058641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8641E">
        <w:rPr>
          <w:rFonts w:ascii="Times New Roman" w:hAnsi="Times New Roman"/>
          <w:sz w:val="28"/>
          <w:szCs w:val="28"/>
        </w:rPr>
        <w:t xml:space="preserve">  /</w:t>
      </w:r>
      <w:proofErr w:type="gramEnd"/>
      <w:r w:rsidRPr="0058641E">
        <w:rPr>
          <w:rFonts w:ascii="Times New Roman" w:hAnsi="Times New Roman"/>
          <w:sz w:val="28"/>
          <w:szCs w:val="28"/>
        </w:rPr>
        <w:t xml:space="preserve"> П</w:t>
      </w:r>
      <w:r w:rsidRPr="0058641E">
        <w:rPr>
          <w:rFonts w:ascii="Times New Roman" w:hAnsi="Times New Roman"/>
          <w:sz w:val="28"/>
          <w:szCs w:val="28"/>
          <w:lang w:val="en-US"/>
        </w:rPr>
        <w:t>n</w:t>
      </w:r>
      <w:r w:rsidRPr="0058641E">
        <w:rPr>
          <w:rFonts w:ascii="Times New Roman" w:hAnsi="Times New Roman"/>
          <w:sz w:val="28"/>
          <w:szCs w:val="28"/>
        </w:rPr>
        <w:t xml:space="preserve"> × 100%,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>где П</w:t>
      </w:r>
      <w:proofErr w:type="spellStart"/>
      <w:proofErr w:type="gramStart"/>
      <w:r w:rsidRPr="0058641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8641E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58641E">
        <w:rPr>
          <w:rFonts w:ascii="Times New Roman" w:hAnsi="Times New Roman"/>
          <w:sz w:val="28"/>
          <w:szCs w:val="28"/>
        </w:rPr>
        <w:t xml:space="preserve"> величина отдельной части совокупности, </w:t>
      </w:r>
    </w:p>
    <w:p w:rsidR="00046846" w:rsidRPr="0058641E" w:rsidRDefault="00046846" w:rsidP="00046846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641E">
        <w:rPr>
          <w:rFonts w:ascii="Times New Roman" w:hAnsi="Times New Roman"/>
          <w:sz w:val="28"/>
          <w:szCs w:val="28"/>
        </w:rPr>
        <w:t xml:space="preserve">       П</w:t>
      </w:r>
      <w:r w:rsidRPr="0058641E">
        <w:rPr>
          <w:rFonts w:ascii="Times New Roman" w:hAnsi="Times New Roman"/>
          <w:sz w:val="28"/>
          <w:szCs w:val="28"/>
          <w:lang w:val="en-US"/>
        </w:rPr>
        <w:t>n</w:t>
      </w:r>
      <w:r w:rsidRPr="0058641E">
        <w:rPr>
          <w:rFonts w:ascii="Times New Roman" w:hAnsi="Times New Roman"/>
          <w:sz w:val="28"/>
          <w:szCs w:val="28"/>
        </w:rPr>
        <w:t xml:space="preserve"> – вся совокупность.</w:t>
      </w:r>
    </w:p>
    <w:p w:rsidR="00D07E40" w:rsidRDefault="00D07E40"/>
    <w:sectPr w:rsidR="00D0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10E3"/>
    <w:multiLevelType w:val="hybridMultilevel"/>
    <w:tmpl w:val="09C646DA"/>
    <w:lvl w:ilvl="0" w:tplc="7D721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4F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2B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A1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0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C1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60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0B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5278F"/>
    <w:multiLevelType w:val="hybridMultilevel"/>
    <w:tmpl w:val="92A07098"/>
    <w:lvl w:ilvl="0" w:tplc="DC10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E4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CE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68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0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21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A7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21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26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19D0"/>
    <w:multiLevelType w:val="hybridMultilevel"/>
    <w:tmpl w:val="613E1E1A"/>
    <w:lvl w:ilvl="0" w:tplc="AB7A18D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C364CE5"/>
    <w:multiLevelType w:val="hybridMultilevel"/>
    <w:tmpl w:val="4F469288"/>
    <w:lvl w:ilvl="0" w:tplc="F1F29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81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8AF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87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61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24C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85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61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6AB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BB4576"/>
    <w:multiLevelType w:val="hybridMultilevel"/>
    <w:tmpl w:val="E1225078"/>
    <w:lvl w:ilvl="0" w:tplc="7D0EE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E5"/>
    <w:rsid w:val="00046846"/>
    <w:rsid w:val="001B46E5"/>
    <w:rsid w:val="00226C18"/>
    <w:rsid w:val="00B4088D"/>
    <w:rsid w:val="00D07E40"/>
    <w:rsid w:val="00E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B598-3295-4E1C-910E-A529EE13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6C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2020-11-09T14:16:00Z</dcterms:created>
  <dcterms:modified xsi:type="dcterms:W3CDTF">2021-10-25T16:28:00Z</dcterms:modified>
</cp:coreProperties>
</file>